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EE" w:rsidRDefault="006F5FEE">
      <w:pPr>
        <w:pStyle w:val="Heading1"/>
      </w:pPr>
      <w:r>
        <w:t>Письмо Минтруда России № 18-2/10/В-2575 от 11 апреля 2018 г.</w:t>
      </w:r>
    </w:p>
    <w:p w:rsidR="006F5FEE" w:rsidRDefault="006F5FEE">
      <w:pPr>
        <w:pStyle w:val="Heading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>Организации</w:t>
      </w:r>
      <w:r>
        <w:br/>
        <w:t>Центральный банк Российской Федерации</w:t>
      </w:r>
    </w:p>
    <w:p w:rsidR="006F5FEE" w:rsidRDefault="006F5FEE">
      <w:pPr>
        <w:pStyle w:val="BodyText"/>
      </w:pPr>
      <w:r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 </w:t>
      </w:r>
    </w:p>
    <w:p w:rsidR="006F5FEE" w:rsidRDefault="006F5FEE">
      <w:pPr>
        <w:pStyle w:val="BodyText"/>
      </w:pPr>
      <w: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6F5FEE" w:rsidRDefault="006F5FEE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6F5FEE" w:rsidRDefault="006F5FEE">
      <w:pPr>
        <w:pStyle w:val="BodyText"/>
        <w:numPr>
          <w:ilvl w:val="0"/>
          <w:numId w:val="1"/>
        </w:numPr>
        <w:tabs>
          <w:tab w:val="left" w:pos="0"/>
        </w:tabs>
      </w:pPr>
      <w:r>
        <w:t xml:space="preserve">прямо и косвенно владеть и (или) пользоваться иностранными финансовыми инструментами. </w:t>
      </w:r>
    </w:p>
    <w:p w:rsidR="006F5FEE" w:rsidRDefault="006F5FEE">
      <w:pPr>
        <w:pStyle w:val="BodyText"/>
      </w:pPr>
      <w: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6F5FEE" w:rsidRDefault="006F5FEE">
      <w:pPr>
        <w:pStyle w:val="BodyText"/>
      </w:pPr>
      <w:r>
        <w:t xml:space="preserve"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 w:rsidR="006F5FEE" w:rsidRDefault="006F5FEE">
      <w:pPr>
        <w:pStyle w:val="BodyText"/>
      </w:pPr>
      <w:r>
        <w:t xml:space="preserve"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6F5FEE" w:rsidRDefault="006F5FEE">
      <w:pPr>
        <w:pStyle w:val="BodyText"/>
      </w:pPr>
      <w:r>
        <w:t xml:space="preserve"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 </w:t>
      </w:r>
    </w:p>
    <w:p w:rsidR="006F5FEE" w:rsidRDefault="006F5FEE">
      <w:pPr>
        <w:pStyle w:val="BodyText"/>
      </w:pPr>
      <w: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6F5FEE" w:rsidRDefault="006F5FEE">
      <w:pPr>
        <w:pStyle w:val="BodyText"/>
      </w:pPr>
      <w:r>
        <w:t xml:space="preserve"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 w:rsidR="006F5FEE" w:rsidRDefault="006F5FEE">
      <w:pPr>
        <w:pStyle w:val="BodyText"/>
      </w:pPr>
      <w:r>
        <w:t xml:space="preserve"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 </w:t>
      </w:r>
    </w:p>
    <w:p w:rsidR="006F5FEE" w:rsidRDefault="006F5FEE">
      <w:pPr>
        <w:pStyle w:val="BodyText"/>
        <w:numPr>
          <w:ilvl w:val="0"/>
          <w:numId w:val="2"/>
        </w:numPr>
        <w:tabs>
          <w:tab w:val="left" w:pos="0"/>
        </w:tabs>
        <w:spacing w:after="0"/>
      </w:pPr>
      <w:r>
        <w:t>владение которыми приводит или может привести к конфликту интересов;</w:t>
      </w:r>
    </w:p>
    <w:p w:rsidR="006F5FEE" w:rsidRDefault="006F5FEE">
      <w:pPr>
        <w:pStyle w:val="BodyText"/>
        <w:numPr>
          <w:ilvl w:val="0"/>
          <w:numId w:val="2"/>
        </w:numPr>
        <w:tabs>
          <w:tab w:val="left" w:pos="0"/>
        </w:tabs>
      </w:pPr>
      <w:r>
        <w:t xml:space="preserve">являющихся иностранными финансовыми инструментами. </w:t>
      </w:r>
    </w:p>
    <w:p w:rsidR="006F5FEE" w:rsidRDefault="006F5FEE">
      <w:pPr>
        <w:pStyle w:val="BodyText"/>
      </w:pPr>
      <w:r>
        <w:t xml:space="preserve"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 </w:t>
      </w:r>
    </w:p>
    <w:p w:rsidR="006F5FEE" w:rsidRDefault="006F5FEE">
      <w:pPr>
        <w:pStyle w:val="BodyText"/>
      </w:pPr>
      <w:r>
        <w:t xml:space="preserve">Также в разделе 5 справки подлежат отражению сведения об имеющихся на отчетную дату ценных бумагах. </w:t>
      </w:r>
    </w:p>
    <w:p w:rsidR="006F5FEE" w:rsidRDefault="006F5FEE">
      <w:pPr>
        <w:pStyle w:val="BodyText"/>
      </w:pPr>
      <w:r>
        <w:t xml:space="preserve"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 </w:t>
      </w:r>
    </w:p>
    <w:p w:rsidR="006F5FEE" w:rsidRDefault="006F5FEE">
      <w:pPr>
        <w:pStyle w:val="BodyText"/>
      </w:pPr>
      <w:r>
        <w:t xml:space="preserve">Просим довести указанную информацию до сведения заинтересованных лиц и учитывать при применении законодательства о противодействии коррупции.  </w:t>
      </w:r>
    </w:p>
    <w:p w:rsidR="006F5FEE" w:rsidRDefault="006F5FEE">
      <w:pPr>
        <w:pStyle w:val="BodyText"/>
      </w:pPr>
      <w:r>
        <w:rPr>
          <w:rStyle w:val="StrongEmphasis"/>
          <w:bCs/>
        </w:rPr>
        <w:t xml:space="preserve">Заместитель Министра труда и социальной защиты Российской Федерации </w:t>
      </w:r>
    </w:p>
    <w:p w:rsidR="006F5FEE" w:rsidRDefault="006F5FEE">
      <w:pPr>
        <w:pStyle w:val="BodyText"/>
      </w:pPr>
      <w:r>
        <w:rPr>
          <w:rStyle w:val="StrongEmphasis"/>
          <w:bCs/>
        </w:rPr>
        <w:t xml:space="preserve">А.А. Черкасов </w:t>
      </w:r>
    </w:p>
    <w:sectPr w:rsidR="006F5FEE" w:rsidSect="009418D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F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EAB6E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>
    <w:nsid w:val="5A774C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D9"/>
    <w:rsid w:val="006250CC"/>
    <w:rsid w:val="006F5FEE"/>
    <w:rsid w:val="00766124"/>
    <w:rsid w:val="009418D9"/>
    <w:rsid w:val="00E8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D9"/>
    <w:pPr>
      <w:widowControl w:val="0"/>
    </w:pPr>
    <w:rPr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418D9"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9418D9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BF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9BF"/>
    <w:rPr>
      <w:rFonts w:asciiTheme="majorHAnsi" w:eastAsiaTheme="majorEastAsia" w:hAnsiTheme="majorHAnsi" w:cs="Mangal"/>
      <w:b/>
      <w:bCs/>
      <w:i/>
      <w:iCs/>
      <w:sz w:val="28"/>
      <w:szCs w:val="25"/>
      <w:lang w:val="en-US" w:eastAsia="zh-CN" w:bidi="hi-IN"/>
    </w:rPr>
  </w:style>
  <w:style w:type="character" w:customStyle="1" w:styleId="EndnoteCharacters">
    <w:name w:val="Endnote Characters"/>
    <w:uiPriority w:val="99"/>
    <w:rsid w:val="009418D9"/>
  </w:style>
  <w:style w:type="character" w:customStyle="1" w:styleId="FootnoteCharacters">
    <w:name w:val="Footnote Characters"/>
    <w:uiPriority w:val="99"/>
    <w:rsid w:val="009418D9"/>
  </w:style>
  <w:style w:type="character" w:customStyle="1" w:styleId="InternetLink">
    <w:name w:val="Internet Link"/>
    <w:uiPriority w:val="99"/>
    <w:rsid w:val="009418D9"/>
    <w:rPr>
      <w:color w:val="000080"/>
      <w:u w:val="single"/>
    </w:rPr>
  </w:style>
  <w:style w:type="character" w:customStyle="1" w:styleId="Bullets">
    <w:name w:val="Bullets"/>
    <w:uiPriority w:val="99"/>
    <w:rsid w:val="009418D9"/>
    <w:rPr>
      <w:rFonts w:ascii="OpenSymbol" w:eastAsia="Times New Roman" w:hAnsi="OpenSymbol"/>
    </w:rPr>
  </w:style>
  <w:style w:type="character" w:customStyle="1" w:styleId="StrongEmphasis">
    <w:name w:val="Strong Emphasis"/>
    <w:uiPriority w:val="99"/>
    <w:rsid w:val="009418D9"/>
    <w:rPr>
      <w:b/>
    </w:rPr>
  </w:style>
  <w:style w:type="paragraph" w:customStyle="1" w:styleId="Heading">
    <w:name w:val="Heading"/>
    <w:basedOn w:val="Normal"/>
    <w:next w:val="BodyText"/>
    <w:uiPriority w:val="99"/>
    <w:rsid w:val="009418D9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BodyText">
    <w:name w:val="Body Text"/>
    <w:basedOn w:val="Normal"/>
    <w:link w:val="BodyTextChar"/>
    <w:uiPriority w:val="99"/>
    <w:rsid w:val="009418D9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69BF"/>
    <w:rPr>
      <w:rFonts w:cs="Mangal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9418D9"/>
  </w:style>
  <w:style w:type="paragraph" w:styleId="Caption">
    <w:name w:val="caption"/>
    <w:basedOn w:val="Normal"/>
    <w:uiPriority w:val="99"/>
    <w:qFormat/>
    <w:rsid w:val="009418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418D9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418D9"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uiPriority w:val="99"/>
    <w:rsid w:val="009418D9"/>
    <w:rPr>
      <w:i/>
    </w:rPr>
  </w:style>
  <w:style w:type="paragraph" w:customStyle="1" w:styleId="TableContents">
    <w:name w:val="Table Contents"/>
    <w:basedOn w:val="BodyText"/>
    <w:uiPriority w:val="99"/>
    <w:rsid w:val="009418D9"/>
  </w:style>
  <w:style w:type="paragraph" w:styleId="Footer">
    <w:name w:val="footer"/>
    <w:basedOn w:val="Normal"/>
    <w:link w:val="FooterChar"/>
    <w:uiPriority w:val="99"/>
    <w:rsid w:val="009418D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9BF"/>
    <w:rPr>
      <w:rFonts w:cs="Mangal"/>
      <w:sz w:val="24"/>
      <w:szCs w:val="21"/>
      <w:lang w:val="en-US" w:eastAsia="zh-CN" w:bidi="hi-IN"/>
    </w:rPr>
  </w:style>
  <w:style w:type="paragraph" w:styleId="Header">
    <w:name w:val="header"/>
    <w:basedOn w:val="Normal"/>
    <w:link w:val="HeaderChar"/>
    <w:uiPriority w:val="99"/>
    <w:rsid w:val="009418D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9BF"/>
    <w:rPr>
      <w:rFonts w:cs="Mangal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633</Words>
  <Characters>3610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 18-2/10/В-2575 от 11 апреля 2018 г</dc:title>
  <dc:subject/>
  <dc:creator/>
  <cp:keywords/>
  <dc:description/>
  <cp:lastModifiedBy>Морозова</cp:lastModifiedBy>
  <cp:revision>2</cp:revision>
  <dcterms:created xsi:type="dcterms:W3CDTF">2018-07-26T04:37:00Z</dcterms:created>
  <dcterms:modified xsi:type="dcterms:W3CDTF">2018-07-26T04:37:00Z</dcterms:modified>
</cp:coreProperties>
</file>